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0A49" w:rsidRPr="00C70A49" w:rsidRDefault="00C70A49" w:rsidP="00C70A49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bookmarkStart w:id="0" w:name="_GoBack"/>
      <w:bookmarkEnd w:id="0"/>
    </w:p>
    <w:p w:rsidR="00C70A49" w:rsidRDefault="00C70A49" w:rsidP="00C70A49">
      <w:pPr>
        <w:pStyle w:val="3"/>
        <w:ind w:firstLine="567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Активные формы проведения воспитательных занятий</w:t>
      </w:r>
    </w:p>
    <w:p w:rsidR="00C70A49" w:rsidRPr="00761ED8" w:rsidRDefault="00C70A49" w:rsidP="00C70A49">
      <w:pPr>
        <w:pStyle w:val="3"/>
        <w:ind w:firstLine="567"/>
        <w:rPr>
          <w:sz w:val="24"/>
          <w:szCs w:val="24"/>
        </w:rPr>
      </w:pPr>
    </w:p>
    <w:tbl>
      <w:tblPr>
        <w:tblW w:w="1517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15"/>
        <w:gridCol w:w="10784"/>
        <w:gridCol w:w="2080"/>
      </w:tblGrid>
      <w:tr w:rsidR="00C70A49" w:rsidRPr="00761ED8" w:rsidTr="00202614">
        <w:tc>
          <w:tcPr>
            <w:tcW w:w="20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</w:t>
            </w:r>
          </w:p>
        </w:tc>
        <w:tc>
          <w:tcPr>
            <w:tcW w:w="11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Краткое описание форм</w:t>
            </w:r>
          </w:p>
        </w:tc>
        <w:tc>
          <w:tcPr>
            <w:tcW w:w="210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Тематика</w:t>
            </w: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6D15C0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Агитбригад</w:t>
            </w:r>
            <w:r w:rsidR="00C70A49"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>орма политического и нравственного воспитания, обеспечивающая органическое соединение глубокого содержания с яркими художественно-выразительными, эмоциональными формами. Главное в выступлениях – это современность, меткость, острота исполняемых скетчей, куплетов, сценок, которые призывают молодежь не оставаться безразличной, а активно включаться в жизнь общества.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Аукцион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интеллектуальный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гровая форма состязательной интеллектуальной деятельности. Чтобы «купить» предлагаемый «товар» (книгу, репродукцию, диск и т.п.), надо предъявить «плату» в виде определенной порции знаний о предмете. Разыгрываемую «ценность» приобретает тот, кто сообщил необходимые сведения до третьего удара гонга.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</w:p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за «круглым </w:t>
            </w:r>
          </w:p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столом»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Разговор, обмен 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>мнениями:</w:t>
            </w:r>
          </w:p>
          <w:p w:rsidR="00C70A49" w:rsidRPr="00761ED8" w:rsidRDefault="00C70A49" w:rsidP="00A6781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обращение к конкретной проблеме; </w:t>
            </w:r>
          </w:p>
          <w:p w:rsidR="00C70A49" w:rsidRPr="00761ED8" w:rsidRDefault="00C70A49" w:rsidP="00A67815">
            <w:pPr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коллективность обсуждения, свободный обмен мнениями; </w:t>
            </w:r>
          </w:p>
          <w:p w:rsidR="00C70A49" w:rsidRPr="00761ED8" w:rsidRDefault="00C70A49" w:rsidP="00A67815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ограниченность числа участников такой беседы, как правило, одним коллективом группы.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Беседа </w:t>
            </w:r>
          </w:p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Сократовская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азвернутое рассмотрение множества вариантов решений при большом разнообразии условий с целью принятия единого решения по мировоззренческой проблеме. Сократовский метод состоит в предъявлении учащимся системы вопросов, последовательные ответы на которые приводят к истине. Проблемный вопрос «обрастает» большим числом мелких и частных вопросов, ведущих учащихся к общему ответу. Каждый участник сократовской беседы самостоятельно делает для себя выбор.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Брейн</w:t>
            </w:r>
            <w:proofErr w:type="spellEnd"/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-ринг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>нтеллектуальная игра, способствующая развитию познавательных способностей учащихся, логики мышления, популяризации среди молодежи знаний по разным отраслям науки и культуры. Правила проведения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аимствованы из одноименной теле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>игры, которая основана на принципе состязательности, сообразительности и быстроте реакции при ответах на различные вопросы.  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Вахта памяти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ерия мероприятий, направленных на воспитание патриотизма и уважительного отношения к героическим поступкам своих соотечественников: ветеранам Великой Отечественной войны, воинам-интернационалистам. В эти дни организуются встречи с ветеранами, конкурсы патриотических стихов и песен, коллективный просмотр и обсуждение кинофильма, читательская конференция, тематические конкурсы и викторины, военно-спортивные соревнования, игры. Завершается день музыкально-тематической композицией или праздничным концертом.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Вечер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дно из самых популярных и любимых учащимися мероприятий. Тематика вечеров разнообразна: одни из них могут быть приурочены к памятным датам и праздникам, другие - интересным фактам истории страны, различным проблемам общественно-политической жизни, литературе, искусству, природе. Инициативная творческая группа разрабатывает программу предстоящего вечера, продумывает сценарий, организовывает репетиции, готовит объявление-анонс и пригласительные билеты. Успех проведения вечера  зависит от тематики, содержательной насыщенности и эмоциональной выразительности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Викторина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>анимательная игра, в процессе которой в определенной последовательности (логической, хронологической и др.) перед учащимися ставятся вопросы, обычно объединенные какой-нибудь общей темой. Различают исторические, литературные, музыкальные, научно-технические, морально-этические и смешанные викторины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Гостиная </w:t>
            </w:r>
          </w:p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</w:t>
            </w:r>
            <w:proofErr w:type="gramStart"/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поэтическая</w:t>
            </w:r>
            <w:proofErr w:type="gramEnd"/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, </w:t>
            </w:r>
          </w:p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музыкальная, </w:t>
            </w:r>
          </w:p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педагогическая…)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орма занятий, способствующая объединению людей для  свободного общения по интересам. Требования: сбор гостей сопровождается музыкой (достаточно тихой, мелодичной, мягких ритмов). Выбираются ведущие (хозяева гостиной), которые руководят ходом гостиной. Начинается гостиная с представления гостей. Затем участники гостиной делятся своими воспоминаниями. Каждый гость несет в себе свое прошлое как историю своей личности. Тематика гостиной определяет и тему воспоминаний: в </w:t>
            </w:r>
            <w:r w:rsidRPr="0076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музыкальной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 гостиной вспоминают эпизоды своей жизни, связанные с музыкой; в </w:t>
            </w:r>
            <w:r w:rsidRPr="0076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поэтической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 – то, что определило сегодняшний интерес к поэзии; в </w:t>
            </w:r>
            <w:r w:rsidRPr="00761ED8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спортивной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 – случаи, связанные со спортом. Выступления гостей сопровождаются </w:t>
            </w:r>
            <w:proofErr w:type="spellStart"/>
            <w:r w:rsidRPr="00761ED8">
              <w:rPr>
                <w:rFonts w:ascii="Times New Roman" w:hAnsi="Times New Roman" w:cs="Times New Roman"/>
                <w:sz w:val="24"/>
                <w:szCs w:val="24"/>
              </w:rPr>
              <w:t>обмениванием</w:t>
            </w:r>
            <w:proofErr w:type="spellEnd"/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 «дружескими сувенирами»: «Что я вам принес…». В соответствие с темой гостиной преподносятся «сувениры» в виде слайдов, фотографий или открыток, сообщений и советов на данную тему.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Дебаты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>оспитательное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 в форме формального спора по определенным правилам, где команды, защищая разные позиции некоего спорного утверждения («ЗА» и «ПРОТИВ»), пытаются убедить третью сторону, судей, в том, что их позиция верна. Приводимые аргументы должны быть подкреплены доказательствами. Помимо критического мышления, дебаты развивают и  исследовательские навыки.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«Дебаты </w:t>
            </w:r>
          </w:p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Карла Поппера»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ип дебатов для развития умения работать в командах. Члены команд заранее знакомятся с проблемой, проводят исследовательскую работу с литературой (факты, статистика, примеры), рассматривают проблему с разных сторон, готовят аргументы и контраргументы, подготавливают вопросы для своих оппонентов. Команды отстаивают не свою личную точку зрения на проблему, а ту, которая досталась ей при жеребьёвке или по договоренности. Представляются лишь два из многочисленных подходов к проблеме. Личные убеждения могут и должны вырабатываться лишь после изучения вопроса и происходить это должно в ходе реальной жизни.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«Дебаты </w:t>
            </w:r>
          </w:p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парламентские»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>оревнование навыков аргументации, риторики и находчивости, которое напоминает дебаты в палате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ламента. По 2 игрока из команд 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>Правительства и Оппозиции рассматривают тему, предложенную в палате. На каждый раунд предлагают разные темы. Дебатами руководит спикер палаты, который выполняет функцию судьи во время раунда. Премьер-министр объявляет тему, представляет ключевые слова, задает тон игре и определяет направление, в котором будет проходить игра.  Основа парламентских дебатов – это умение быстро и логично мыслить и высказывать свои мысли.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гения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>орма воспитательной работы содействует расширению представления молодых людей о неисчерпаемых возможностях человека, их максимальном уровне развития у отдельных людей. Цель проведения Дня гения – познакомить учащихся с великими, гениальными, выдающимися людьми разных времен и народов, помочь понять им, что гениальность – это не только исключительные способности к какому-то виду деятельности, но и огромное терпение, целеустремленность, неустанный труд. День гения сочетает в себе комплекс ярких, содержательных мероприятий как познавательного, так и ценностно-ориентировочного плана, проводимых в течение всего дня и посвященных кому-нибудь из великих людей (подготовка соответствующих стендов, стенгазет, выставок; проведение устного журнала, тематического вечера, викторины, заседания, литературной (музыкальной) гостиной)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«Дискуссионные качели»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в форме ритмичного чередования суждений по предложенной теме: как на качелях два партнера обеспечивают взлет вверх за счет поочередных толчков – «бросков» своей мысли. Группы (или два человека) располагаются друг против друга. При произнесении ведущим вопроса «качели» начинают раскачиваться… Возможна «перекличка» афоризмов, отстаивающих 2 разных точки зрения обсуждаемой проблемы.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Заочное путешествие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роводится с целью более глубокого ознакомления молодежи с экономикой, наукой, культурой как своей, так и других стран. Основные задачи «путешествия»: расширить кругозор воспитанников; пополнить багаж знаний; стимулировать познавательную активность. Для организации заочного путешествия создается штаб из представителей учащихся и педагогов, который разрабатывает маршрут «путешествия», его «привалы», подбирает и рекомендует литературу для прочтения, определяет задания творческим группам коллектива и отдельным учащимся. В ходе подготовки учащиеся знакомятся с периодической печатью и рекомендованной литературой, встречаются со специалистами, посещают памятные места, предприятия, учреждения, культурные центры, готовят сообщения и наглядный материал.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Защита проекта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орма групповой деятельности, участники которой представляют и защищают подготовленный ими фантастический перспективный проект – прогноз о будущем какого-либо современного явления. Разработка проекта и его защита дает возможность выявить познавательные интересы, знания, мечты 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учащихся, развивать воображение,  интерес к поисковой деятельности. Подготовка «Защиты проекта» включает:</w:t>
            </w:r>
          </w:p>
          <w:p w:rsidR="00C70A49" w:rsidRPr="0035108B" w:rsidRDefault="00C70A49" w:rsidP="00A6781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8B">
              <w:rPr>
                <w:rFonts w:ascii="Times New Roman" w:hAnsi="Times New Roman" w:cs="Times New Roman"/>
                <w:sz w:val="24"/>
                <w:szCs w:val="24"/>
              </w:rPr>
              <w:t>определение темы проекта;</w:t>
            </w:r>
          </w:p>
          <w:p w:rsidR="00C70A49" w:rsidRPr="0035108B" w:rsidRDefault="00C70A49" w:rsidP="00A6781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8B">
              <w:rPr>
                <w:rFonts w:ascii="Times New Roman" w:hAnsi="Times New Roman" w:cs="Times New Roman"/>
                <w:sz w:val="24"/>
                <w:szCs w:val="24"/>
              </w:rPr>
              <w:t>формирование нескольких групп по разработке проектов;</w:t>
            </w:r>
          </w:p>
          <w:p w:rsidR="00C70A49" w:rsidRPr="0035108B" w:rsidRDefault="00C70A49" w:rsidP="00A6781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8B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проектов каждой группы; </w:t>
            </w:r>
          </w:p>
          <w:p w:rsidR="00C70A49" w:rsidRPr="0035108B" w:rsidRDefault="00C70A49" w:rsidP="00A6781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8B">
              <w:rPr>
                <w:rFonts w:ascii="Times New Roman" w:hAnsi="Times New Roman" w:cs="Times New Roman"/>
                <w:sz w:val="24"/>
                <w:szCs w:val="24"/>
              </w:rPr>
              <w:t>подготовка соответствующих докладов;</w:t>
            </w:r>
          </w:p>
          <w:p w:rsidR="00C70A49" w:rsidRPr="0035108B" w:rsidRDefault="00C70A49" w:rsidP="00A6781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5108B">
              <w:rPr>
                <w:rFonts w:ascii="Times New Roman" w:hAnsi="Times New Roman" w:cs="Times New Roman"/>
                <w:sz w:val="24"/>
                <w:szCs w:val="24"/>
              </w:rPr>
              <w:t>распределение</w:t>
            </w:r>
            <w:proofErr w:type="gramEnd"/>
            <w:r w:rsidRPr="0035108B">
              <w:rPr>
                <w:rFonts w:ascii="Times New Roman" w:hAnsi="Times New Roman" w:cs="Times New Roman"/>
                <w:sz w:val="24"/>
                <w:szCs w:val="24"/>
              </w:rPr>
              <w:t xml:space="preserve"> ролей среди членов группы на «защите» проекта (мечтатель-докладчик, критик-оппонент, союзник, пропагандист, финансист и др.);</w:t>
            </w:r>
          </w:p>
          <w:p w:rsidR="00C70A49" w:rsidRPr="0035108B" w:rsidRDefault="00C70A49" w:rsidP="00A67815">
            <w:pPr>
              <w:pStyle w:val="a3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8B">
              <w:rPr>
                <w:rFonts w:ascii="Times New Roman" w:hAnsi="Times New Roman" w:cs="Times New Roman"/>
                <w:sz w:val="24"/>
                <w:szCs w:val="24"/>
              </w:rPr>
              <w:t>выбор ведущего игры.</w:t>
            </w:r>
          </w:p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Сама процедура «защиты» проектов может быть как коллективной, так и индивидуальной. Проекты могут быть представлены в виде моделей, схем, чертежей, рисунков. В ходе защиты задаются вопросы учащимся, происходит обмен мнениями о достоинствах и недостатках рассматриваемого проекта. Окончательную оценку всем проектам дает жюри на основе разработанных критериев и по номинациям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Исторический </w:t>
            </w:r>
          </w:p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экскурс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>олевое игровое воспроизведение эпизода из прошлого, главная цель которого – извлечь урок на будущее для собственной жизни. Эпизодом для анализа избирается то, что сообщает история, повествуя о наиважнейших для человечества событиях, факты о выдающейся личности, также то, что произошло вчера (это уже прошлое) с кем-то из знакомых. Спектр исторического выбора здесь максимальный. Фабула игры задается содержанием свершившегося. Смысл состоит не только в воспроизведении исторического эпизода, но и в реакциях свидетелей, наблюдателей, современников, оказавшихся рядом с событием. Поэтому участникам раздаются роли, чтобы можно было представить, как по-разному вели себя персонажи исторического события.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Конференция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 вос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питательной работы, включающая 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>рассмотрение общественно-политических проблем. Главное требование к организации конференции – это отражение в ее содержании наиболее актуальных проблем современности. Работа по подготовке конференции предусматривает несколько этапов:</w:t>
            </w:r>
          </w:p>
          <w:p w:rsidR="00C70A49" w:rsidRPr="0035108B" w:rsidRDefault="00C70A49" w:rsidP="00A6781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8B">
              <w:rPr>
                <w:rFonts w:ascii="Times New Roman" w:hAnsi="Times New Roman" w:cs="Times New Roman"/>
                <w:sz w:val="24"/>
                <w:szCs w:val="24"/>
              </w:rPr>
              <w:t>Определение темы конференции. Составление программы конференции, определение тематики докладов.</w:t>
            </w:r>
          </w:p>
          <w:p w:rsidR="00C70A49" w:rsidRPr="0035108B" w:rsidRDefault="00C70A49" w:rsidP="00A6781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8B">
              <w:rPr>
                <w:rFonts w:ascii="Times New Roman" w:hAnsi="Times New Roman" w:cs="Times New Roman"/>
                <w:sz w:val="24"/>
                <w:szCs w:val="24"/>
              </w:rPr>
              <w:t>Подготовка рефератов, выбор докладчиков.</w:t>
            </w:r>
          </w:p>
          <w:p w:rsidR="00C70A49" w:rsidRPr="0035108B" w:rsidRDefault="00C70A49" w:rsidP="00A6781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8B">
              <w:rPr>
                <w:rFonts w:ascii="Times New Roman" w:hAnsi="Times New Roman" w:cs="Times New Roman"/>
                <w:sz w:val="24"/>
                <w:szCs w:val="24"/>
              </w:rPr>
              <w:t>Заслушивание 3-4 докладов.</w:t>
            </w:r>
          </w:p>
          <w:p w:rsidR="00C70A49" w:rsidRPr="0035108B" w:rsidRDefault="00C70A49" w:rsidP="00A67815">
            <w:pPr>
              <w:pStyle w:val="a3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8B">
              <w:rPr>
                <w:rFonts w:ascii="Times New Roman" w:hAnsi="Times New Roman" w:cs="Times New Roman"/>
                <w:sz w:val="24"/>
                <w:szCs w:val="24"/>
              </w:rPr>
              <w:t xml:space="preserve">Обсуждение прослушанных докладов, подведение итогов.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Лекция-</w:t>
            </w: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рассуждение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орма ценностно-поисковой деятельности учащихся, направленная на развитие библиографических 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навыков работы с различными источниками, интеллектуальных и аналитических способностей (анализировать материал, составлять план выступлений, грамотно, четко выражать свои мысли с использованием фактов, примеров), навыков самоорганизации (контролировать себя во время выступления, умело распределять время выступления, быть внимательным к аудитории). Содержание выступления должно отражать не только сугубо теоретический материал, но и включать элементы рассуждения по заданной теме (т.е. несколько взглядов на проблему).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Открытая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кафедра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орма воспитательной работы с учащимися по развитию их социальной и гражданской позиции. Участники мысленно представляют, что перед ними стоит кафедра, с которой можно сказать свое слово всему миру, высказать свое мнение о сущности современных социальных, политических, экономических событий. При этом воспитанник может выбрать для себя любую роль: президента, депутата, директора учебного заведения, предприятия, так же как и выступать от своего имени.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Открытый </w:t>
            </w:r>
          </w:p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микрофон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орма публицистической деятельности молодежи. Учащиеся выступают перед своим коллективом с каким-либо вопросом, имеющим отношение к организации жизни в учебном заведении, касающимся социальных преобразований или затрагивающим взаимоотношения в коллективе. Микрофон «открыт» для каждого: и для учащихся группы, и для педагогов, и для административных и технических работников училища, и для родителей.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Презентация мира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орма духовно-нравственной деятельности, в которой раскрывается предметное восприятие реальности. В результате организуемой деятельности учащимся предъявляется какой-либо предмет для описания его роли в жизни человека. Презентация объекта – это всестороннее рассмотрение явления с позиции жизненно-ценностной, обнаружение за предметной реальностью </w:t>
            </w:r>
            <w:proofErr w:type="spellStart"/>
            <w:r w:rsidRPr="00761ED8">
              <w:rPr>
                <w:rFonts w:ascii="Times New Roman" w:hAnsi="Times New Roman" w:cs="Times New Roman"/>
                <w:sz w:val="24"/>
                <w:szCs w:val="24"/>
              </w:rPr>
              <w:t>отношенческого</w:t>
            </w:r>
            <w:proofErr w:type="spellEnd"/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 мира. Избирается любой предмет из окружающей учащихся действительности (например, на драпированном столике – очки, на демонстрационном кубе – кусочек мела и др.), задается вопрос о его роли в жизни человека, о личном отношении к данному предмету. Предметом презентации может стать явление, событие, факт, процесс.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Публичная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лекция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екция научного или философского плана с морально-этической или психологической  тематикой перед свободной аудиторией учебного заведения: учащимися разных курсов, преподавателей, родителей. Жестко ограниченное время проведения лекции – 15-20 минут, не более, - позволяет проводить ее во время большого перерыва. Особенностями данного мероприятия являются увлекательность логического развертывания положений, доказательность суждений, лаконичность формулировок, наличие 2-3 ярких необычных примеров к тезисам лекции, а также эстетическое оформление, влияющее на состояние и настроение слушателей.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Актовая лекция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108B">
              <w:rPr>
                <w:rFonts w:ascii="Times New Roman" w:hAnsi="Times New Roman" w:cs="Times New Roman"/>
                <w:sz w:val="24"/>
                <w:szCs w:val="24"/>
              </w:rPr>
              <w:t>систематическое, последовательное изложение учебного материала, какого-либо вопроса, темы, раздела, предмета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популярным, доступным языком без употребления научных терминов, либо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термины объясняются в популярной для широкой аудитории форме.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Разброс мнений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орма организации группового дела с целью выявления общественного мнения и содержащая организованное поочередное высказывание участниками групповой деятельности суждений по какой-либо проблеме или теме. Методическим ключом служит многочисленный набор карточек с недописанными фразами самого общего характера. Начальная фраза дает направление мысли, помогает учащемуся в первый момент беседы начать разговор и определяет ракурс взгляда на поставленный вопрос. Недописанные фразы могут быть следующего характера: «Мне кажется, что в этом вопросе главным является…», «Моя точка зрения заключается в…» и т.д.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Ролевая игра </w:t>
            </w:r>
          </w:p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«Суд над…»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>ид имитационной игры, которая проводится в форме «судебного процесса» над негативными явлениями жизни современного общества (равнодушие, наркомания, хулиганство и т.д.), человеческими пороками (лень, жадность, цинизм</w:t>
            </w:r>
            <w:proofErr w:type="gramStart"/>
            <w:r w:rsidRPr="00761ED8">
              <w:rPr>
                <w:rFonts w:ascii="Times New Roman" w:hAnsi="Times New Roman" w:cs="Times New Roman"/>
                <w:sz w:val="24"/>
                <w:szCs w:val="24"/>
              </w:rPr>
              <w:t>),  безнравственными</w:t>
            </w:r>
            <w:proofErr w:type="gramEnd"/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 поступками (предательство, воровство)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Ток-шоу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искуссия с возможно большим числом участников. Смысл проведения ток-шоу не сводится к выработке единой точки зрения на обсуждаемую проблему. Его назначение – включить молодых людей в ситуацию нравственного выбора путем соотнесения своих ценностных установок с суждениями </w:t>
            </w:r>
            <w:proofErr w:type="spellStart"/>
            <w:r w:rsidRPr="00761ED8">
              <w:rPr>
                <w:rFonts w:ascii="Times New Roman" w:hAnsi="Times New Roman" w:cs="Times New Roman"/>
                <w:sz w:val="24"/>
                <w:szCs w:val="24"/>
              </w:rPr>
              <w:t>одногруппников</w:t>
            </w:r>
            <w:proofErr w:type="spellEnd"/>
            <w:r w:rsidRPr="00761ED8">
              <w:rPr>
                <w:rFonts w:ascii="Times New Roman" w:hAnsi="Times New Roman" w:cs="Times New Roman"/>
                <w:sz w:val="24"/>
                <w:szCs w:val="24"/>
              </w:rPr>
              <w:t>, с общепринятыми нравственными требованиями. При подготовке важно определить способ постановки проблемы: рассказ человека в маске, «история маски»; демонстрация фрагмента кино- или видеофильма; прочтение ситуации из книги, журнальной или газетной статьи; инсценировка ситуации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Турниры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орма познавательной деятельности учащихся. Это творческое состязание нескольких команд-участников (обычно по 5 человек), в котором команды по очереди «атакуют» и «обороняются», задают вопросы «противнику» и коллективно готовят ответы на вопросы соперников по игре. Турниры бывают однопрофильные или комплексные, когда туры состязаний посвящены различной тематике. Количество туров в игре определяется количеством команд-участниц. После завершения турнира каждая команда подводит итоги тура, за проведение которого она была ответственной. Победителем турнира становится команда, набравшая наибольшее суммарное количество баллов.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Турнир </w:t>
            </w:r>
          </w:p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ораторов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>Форма познавательной деятельности учащихся, направленная на развитие ораторских способностей учащихся. В ходе турнира выдвигаются параметры состязания: логика выступления, художественность речи, общение с публикой, пластическая выразительность, этичность, умение демонстрировать наглядный материал и др. Жюри намечает темы для выступлений ораторов-конкурсантов: общую – для первого тура; несколько – для жеребьевки во втором туре; несколько – для свободного выбора во время заключительного тура. Выступление ораторов регламентировано и организуется по формуле «тезис – аргумент – иллюстрация».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Уроки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замечательной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личности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оспитательное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занятие 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по материалам художественного наследия, биографии и жизнеописания великих людей – писателей, композиторов, художников, ученых, путешественников, философов, героев войны и труда. При проведении используются различные методические приемы: рассказ педагога и учащихся, комментированное чтение, размышления по изречениям, эстафета мнений и др.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Устный журнал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орма работы, которая позволяет ярко, эмоционально донести до воспитанников важную информацию из области политики, науки, техники, литературы, искусства; проводится устный журнал самими учащимися. Часть журнала, который освещает один вопрос, условно называют «страничка» журнала. Общий его объем 3-5 «страниц». Устный журнал может иметь тематический или обзорный характер.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«Философский стол»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>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воспитательной работы с учащимися по вопросам мировоззренческого характера, требующая как минимум серьезной философской подготовки педагога по обсуждаемой проблеме. Перед участниками «философского стола» ставится вопрос, ответ на который они ищут в философской литературе. В качестве одного из условий беседы выдвигается опора на конкретные житейские наблюдения и факты. Искусство педагога проявляется в том, чтобы своевременно связать суждения воспитанников, поддержать их смелую мысль, заметить тех, кто не обрел еще решимости сказать свое слово. Главная цель проведения «философского стола» в стимулировании стремления учащихся самостоятельно анализировать, размышлять и искать ответы на глобальные вопросы. 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0A49" w:rsidRPr="00761ED8" w:rsidTr="00202614">
        <w:tc>
          <w:tcPr>
            <w:tcW w:w="20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Эстафета мнений</w:t>
            </w:r>
          </w:p>
        </w:tc>
        <w:tc>
          <w:tcPr>
            <w:tcW w:w="11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1ED8">
              <w:rPr>
                <w:rFonts w:ascii="Times New Roman" w:hAnsi="Times New Roman" w:cs="Times New Roman"/>
                <w:sz w:val="24"/>
                <w:szCs w:val="24"/>
              </w:rPr>
              <w:t>Ценностно-ориентационная форма деятельности, заключающаяся в поочередном высказывании мнений учащихся по определенной тематике. Суть состоит в том, что один или группа учащихся начинает эстафету, остальные ее продолжают, все более углубляясь и детализируя предложенную тему.</w:t>
            </w:r>
          </w:p>
        </w:tc>
        <w:tc>
          <w:tcPr>
            <w:tcW w:w="21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70A49" w:rsidRPr="00761ED8" w:rsidRDefault="00C70A49" w:rsidP="0020261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0A49" w:rsidRPr="00761ED8" w:rsidRDefault="00C70A49" w:rsidP="00C70A4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61ED8">
        <w:rPr>
          <w:rFonts w:ascii="Times New Roman" w:hAnsi="Times New Roman" w:cs="Times New Roman"/>
          <w:sz w:val="24"/>
          <w:szCs w:val="24"/>
        </w:rPr>
        <w:t> </w:t>
      </w:r>
    </w:p>
    <w:p w:rsidR="00107559" w:rsidRDefault="00107559" w:rsidP="00584EA8">
      <w:pPr>
        <w:rPr>
          <w:rFonts w:ascii="Times New Roman" w:hAnsi="Times New Roman" w:cs="Times New Roman"/>
          <w:b/>
          <w:i/>
          <w:sz w:val="24"/>
          <w:szCs w:val="24"/>
        </w:rPr>
        <w:sectPr w:rsidR="00107559" w:rsidSect="00C70A49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i/>
          <w:sz w:val="24"/>
          <w:szCs w:val="24"/>
        </w:rPr>
        <w:br w:type="page"/>
      </w:r>
    </w:p>
    <w:p w:rsidR="00107559" w:rsidRDefault="00107559" w:rsidP="00584EA8">
      <w:pPr>
        <w:pStyle w:val="Style5"/>
        <w:widowControl/>
        <w:spacing w:line="240" w:lineRule="auto"/>
        <w:rPr>
          <w:b/>
          <w:bCs/>
        </w:rPr>
      </w:pPr>
    </w:p>
    <w:sectPr w:rsidR="00107559" w:rsidSect="0010755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entury Schoolbook">
    <w:altName w:val="Century"/>
    <w:panose1 w:val="02040604050505020304"/>
    <w:charset w:val="CC"/>
    <w:family w:val="roman"/>
    <w:pitch w:val="variable"/>
    <w:sig w:usb0="00000001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608CE"/>
    <w:multiLevelType w:val="hybridMultilevel"/>
    <w:tmpl w:val="55727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D668B4"/>
    <w:multiLevelType w:val="hybridMultilevel"/>
    <w:tmpl w:val="E09E9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8C18C2"/>
    <w:multiLevelType w:val="hybridMultilevel"/>
    <w:tmpl w:val="46105F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352470C"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03D3090"/>
    <w:multiLevelType w:val="hybridMultilevel"/>
    <w:tmpl w:val="581EDB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86230A"/>
    <w:multiLevelType w:val="hybridMultilevel"/>
    <w:tmpl w:val="1F86C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2B3342"/>
    <w:multiLevelType w:val="multilevel"/>
    <w:tmpl w:val="6A605C96"/>
    <w:lvl w:ilvl="0">
      <w:start w:val="1"/>
      <w:numFmt w:val="decimal"/>
      <w:lvlText w:val="%1."/>
      <w:legacy w:legacy="1" w:legacySpace="0" w:legacyIndent="571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3863420"/>
    <w:multiLevelType w:val="hybridMultilevel"/>
    <w:tmpl w:val="C91CC9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78D22A"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6863CC8"/>
    <w:multiLevelType w:val="hybridMultilevel"/>
    <w:tmpl w:val="FCF28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7C520C5"/>
    <w:multiLevelType w:val="hybridMultilevel"/>
    <w:tmpl w:val="9FB67D36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96C72C1"/>
    <w:multiLevelType w:val="hybridMultilevel"/>
    <w:tmpl w:val="298085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EBD60DA"/>
    <w:multiLevelType w:val="hybridMultilevel"/>
    <w:tmpl w:val="8F1EEA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0120E0"/>
    <w:multiLevelType w:val="multilevel"/>
    <w:tmpl w:val="17021F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E801303"/>
    <w:multiLevelType w:val="multilevel"/>
    <w:tmpl w:val="3D764550"/>
    <w:lvl w:ilvl="0">
      <w:start w:val="1"/>
      <w:numFmt w:val="decimal"/>
      <w:lvlText w:val="%1."/>
      <w:legacy w:legacy="1" w:legacySpace="0" w:legacyIndent="566"/>
      <w:lvlJc w:val="left"/>
      <w:rPr>
        <w:rFonts w:ascii="Times New Roman" w:hAnsi="Times New Roman" w:cs="Times New Roman" w:hint="default"/>
      </w:rPr>
    </w:lvl>
    <w:lvl w:ilvl="1">
      <w:start w:val="2"/>
      <w:numFmt w:val="decimal"/>
      <w:isLgl/>
      <w:lvlText w:val="%1.%2."/>
      <w:lvlJc w:val="left"/>
      <w:pPr>
        <w:ind w:left="540" w:hanging="54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BF72F8B"/>
    <w:multiLevelType w:val="hybridMultilevel"/>
    <w:tmpl w:val="9EDAA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E184EB4"/>
    <w:multiLevelType w:val="hybridMultilevel"/>
    <w:tmpl w:val="06623B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F00146C"/>
    <w:multiLevelType w:val="hybridMultilevel"/>
    <w:tmpl w:val="9A4253A2"/>
    <w:lvl w:ilvl="0" w:tplc="619ACFB6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2D02266"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04B3FF2"/>
    <w:multiLevelType w:val="hybridMultilevel"/>
    <w:tmpl w:val="8354CCE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522A89"/>
    <w:multiLevelType w:val="hybridMultilevel"/>
    <w:tmpl w:val="A38EEAD0"/>
    <w:lvl w:ilvl="0" w:tplc="66EC064C"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4A724E27"/>
    <w:multiLevelType w:val="hybridMultilevel"/>
    <w:tmpl w:val="346C9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CF94457"/>
    <w:multiLevelType w:val="hybridMultilevel"/>
    <w:tmpl w:val="C21AE8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E071B98"/>
    <w:multiLevelType w:val="hybridMultilevel"/>
    <w:tmpl w:val="44781A34"/>
    <w:lvl w:ilvl="0" w:tplc="E18EAC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375C03"/>
    <w:multiLevelType w:val="hybridMultilevel"/>
    <w:tmpl w:val="B8BA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7EA793A"/>
    <w:multiLevelType w:val="multilevel"/>
    <w:tmpl w:val="0FC09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598767CF"/>
    <w:multiLevelType w:val="hybridMultilevel"/>
    <w:tmpl w:val="A6882564"/>
    <w:lvl w:ilvl="0" w:tplc="B44C72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24">
    <w:nsid w:val="5A471349"/>
    <w:multiLevelType w:val="hybridMultilevel"/>
    <w:tmpl w:val="3594D3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E327D57"/>
    <w:multiLevelType w:val="hybridMultilevel"/>
    <w:tmpl w:val="90F44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2F038A"/>
    <w:multiLevelType w:val="multilevel"/>
    <w:tmpl w:val="E7BCC8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6B8D3EC1"/>
    <w:multiLevelType w:val="hybridMultilevel"/>
    <w:tmpl w:val="C66EF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BAF7A0F"/>
    <w:multiLevelType w:val="hybridMultilevel"/>
    <w:tmpl w:val="A288DD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F37274"/>
    <w:multiLevelType w:val="singleLevel"/>
    <w:tmpl w:val="2C38C72A"/>
    <w:lvl w:ilvl="0">
      <w:start w:val="1"/>
      <w:numFmt w:val="decimal"/>
      <w:lvlText w:val="%1."/>
      <w:legacy w:legacy="1" w:legacySpace="0" w:legacyIndent="710"/>
      <w:lvlJc w:val="left"/>
      <w:rPr>
        <w:rFonts w:ascii="Times New Roman" w:hAnsi="Times New Roman" w:cs="Times New Roman" w:hint="default"/>
      </w:rPr>
    </w:lvl>
  </w:abstractNum>
  <w:abstractNum w:abstractNumId="30">
    <w:nsid w:val="6CFA7B56"/>
    <w:multiLevelType w:val="hybridMultilevel"/>
    <w:tmpl w:val="19C0232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6E9100BA"/>
    <w:multiLevelType w:val="hybridMultilevel"/>
    <w:tmpl w:val="D3363A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7441A0"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716A399F"/>
    <w:multiLevelType w:val="hybridMultilevel"/>
    <w:tmpl w:val="C2A842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20B6571"/>
    <w:multiLevelType w:val="hybridMultilevel"/>
    <w:tmpl w:val="719CF3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812252"/>
    <w:multiLevelType w:val="hybridMultilevel"/>
    <w:tmpl w:val="FC9203B8"/>
    <w:lvl w:ilvl="0" w:tplc="66EC064C">
      <w:numFmt w:val="decimal"/>
      <w:lvlText w:val="%1"/>
      <w:lvlJc w:val="left"/>
      <w:pPr>
        <w:tabs>
          <w:tab w:val="num" w:pos="3780"/>
        </w:tabs>
        <w:ind w:left="3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500"/>
        </w:tabs>
        <w:ind w:left="4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20"/>
        </w:tabs>
        <w:ind w:left="5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40"/>
        </w:tabs>
        <w:ind w:left="5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60"/>
        </w:tabs>
        <w:ind w:left="6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80"/>
        </w:tabs>
        <w:ind w:left="7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100"/>
        </w:tabs>
        <w:ind w:left="8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20"/>
        </w:tabs>
        <w:ind w:left="8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40"/>
        </w:tabs>
        <w:ind w:left="9540" w:hanging="180"/>
      </w:pPr>
    </w:lvl>
  </w:abstractNum>
  <w:abstractNum w:abstractNumId="35">
    <w:nsid w:val="7F554247"/>
    <w:multiLevelType w:val="hybridMultilevel"/>
    <w:tmpl w:val="C52256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5"/>
  </w:num>
  <w:num w:numId="4">
    <w:abstractNumId w:val="29"/>
  </w:num>
  <w:num w:numId="5">
    <w:abstractNumId w:val="11"/>
  </w:num>
  <w:num w:numId="6">
    <w:abstractNumId w:val="22"/>
  </w:num>
  <w:num w:numId="7">
    <w:abstractNumId w:val="9"/>
  </w:num>
  <w:num w:numId="8">
    <w:abstractNumId w:val="25"/>
  </w:num>
  <w:num w:numId="9">
    <w:abstractNumId w:val="10"/>
  </w:num>
  <w:num w:numId="10">
    <w:abstractNumId w:val="7"/>
  </w:num>
  <w:num w:numId="11">
    <w:abstractNumId w:val="33"/>
  </w:num>
  <w:num w:numId="12">
    <w:abstractNumId w:val="18"/>
  </w:num>
  <w:num w:numId="13">
    <w:abstractNumId w:val="2"/>
  </w:num>
  <w:num w:numId="14">
    <w:abstractNumId w:val="31"/>
  </w:num>
  <w:num w:numId="15">
    <w:abstractNumId w:val="17"/>
  </w:num>
  <w:num w:numId="16">
    <w:abstractNumId w:val="34"/>
  </w:num>
  <w:num w:numId="17">
    <w:abstractNumId w:val="15"/>
  </w:num>
  <w:num w:numId="18">
    <w:abstractNumId w:val="6"/>
  </w:num>
  <w:num w:numId="19">
    <w:abstractNumId w:val="35"/>
  </w:num>
  <w:num w:numId="20">
    <w:abstractNumId w:val="14"/>
  </w:num>
  <w:num w:numId="21">
    <w:abstractNumId w:val="20"/>
  </w:num>
  <w:num w:numId="22">
    <w:abstractNumId w:val="3"/>
  </w:num>
  <w:num w:numId="23">
    <w:abstractNumId w:val="16"/>
  </w:num>
  <w:num w:numId="24">
    <w:abstractNumId w:val="8"/>
  </w:num>
  <w:num w:numId="25">
    <w:abstractNumId w:val="19"/>
  </w:num>
  <w:num w:numId="26">
    <w:abstractNumId w:val="13"/>
  </w:num>
  <w:num w:numId="27">
    <w:abstractNumId w:val="1"/>
  </w:num>
  <w:num w:numId="28">
    <w:abstractNumId w:val="27"/>
  </w:num>
  <w:num w:numId="29">
    <w:abstractNumId w:val="24"/>
  </w:num>
  <w:num w:numId="30">
    <w:abstractNumId w:val="0"/>
  </w:num>
  <w:num w:numId="31">
    <w:abstractNumId w:val="28"/>
  </w:num>
  <w:num w:numId="32">
    <w:abstractNumId w:val="4"/>
  </w:num>
  <w:num w:numId="33">
    <w:abstractNumId w:val="30"/>
  </w:num>
  <w:num w:numId="34">
    <w:abstractNumId w:val="23"/>
  </w:num>
  <w:num w:numId="35">
    <w:abstractNumId w:val="21"/>
  </w:num>
  <w:num w:numId="36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279"/>
    <w:rsid w:val="00007517"/>
    <w:rsid w:val="000146BD"/>
    <w:rsid w:val="000246A6"/>
    <w:rsid w:val="0002610A"/>
    <w:rsid w:val="00031B0F"/>
    <w:rsid w:val="00034FDF"/>
    <w:rsid w:val="0006218F"/>
    <w:rsid w:val="00071D2F"/>
    <w:rsid w:val="000811DC"/>
    <w:rsid w:val="00096E54"/>
    <w:rsid w:val="000A76AB"/>
    <w:rsid w:val="000C18F2"/>
    <w:rsid w:val="000C2284"/>
    <w:rsid w:val="001028A5"/>
    <w:rsid w:val="00107559"/>
    <w:rsid w:val="001079B1"/>
    <w:rsid w:val="001140F4"/>
    <w:rsid w:val="0014374B"/>
    <w:rsid w:val="00163C92"/>
    <w:rsid w:val="00172AF8"/>
    <w:rsid w:val="0019718D"/>
    <w:rsid w:val="001977FA"/>
    <w:rsid w:val="001A1CB3"/>
    <w:rsid w:val="001B5DE8"/>
    <w:rsid w:val="001C690B"/>
    <w:rsid w:val="001C6B3D"/>
    <w:rsid w:val="001C7F19"/>
    <w:rsid w:val="001E438B"/>
    <w:rsid w:val="001E6E87"/>
    <w:rsid w:val="001F2528"/>
    <w:rsid w:val="001F3909"/>
    <w:rsid w:val="00202614"/>
    <w:rsid w:val="00216279"/>
    <w:rsid w:val="00221CDE"/>
    <w:rsid w:val="002235E1"/>
    <w:rsid w:val="00236025"/>
    <w:rsid w:val="00237CE6"/>
    <w:rsid w:val="00250189"/>
    <w:rsid w:val="00274286"/>
    <w:rsid w:val="00274A9F"/>
    <w:rsid w:val="00287339"/>
    <w:rsid w:val="002B6DBC"/>
    <w:rsid w:val="002D6E0A"/>
    <w:rsid w:val="002F2239"/>
    <w:rsid w:val="002F56EA"/>
    <w:rsid w:val="00301ED9"/>
    <w:rsid w:val="00304E16"/>
    <w:rsid w:val="00305229"/>
    <w:rsid w:val="003127A3"/>
    <w:rsid w:val="0031567B"/>
    <w:rsid w:val="00317404"/>
    <w:rsid w:val="003508F9"/>
    <w:rsid w:val="0035108B"/>
    <w:rsid w:val="00353FBF"/>
    <w:rsid w:val="003612B0"/>
    <w:rsid w:val="00362BC5"/>
    <w:rsid w:val="0036772A"/>
    <w:rsid w:val="00367964"/>
    <w:rsid w:val="003A1A09"/>
    <w:rsid w:val="003A4645"/>
    <w:rsid w:val="003C1225"/>
    <w:rsid w:val="003C568A"/>
    <w:rsid w:val="003C5B73"/>
    <w:rsid w:val="003D5B21"/>
    <w:rsid w:val="00416970"/>
    <w:rsid w:val="00426A89"/>
    <w:rsid w:val="00463655"/>
    <w:rsid w:val="00474192"/>
    <w:rsid w:val="0048334C"/>
    <w:rsid w:val="004945E4"/>
    <w:rsid w:val="004C133D"/>
    <w:rsid w:val="004C3100"/>
    <w:rsid w:val="004C3120"/>
    <w:rsid w:val="004C4E03"/>
    <w:rsid w:val="004D3528"/>
    <w:rsid w:val="004E0988"/>
    <w:rsid w:val="00502E98"/>
    <w:rsid w:val="0052277C"/>
    <w:rsid w:val="00545729"/>
    <w:rsid w:val="00554808"/>
    <w:rsid w:val="00584EA8"/>
    <w:rsid w:val="005A3E15"/>
    <w:rsid w:val="005B1238"/>
    <w:rsid w:val="005D4FB4"/>
    <w:rsid w:val="005E7EEC"/>
    <w:rsid w:val="005F060F"/>
    <w:rsid w:val="005F668C"/>
    <w:rsid w:val="0061235A"/>
    <w:rsid w:val="00615EE3"/>
    <w:rsid w:val="00640B72"/>
    <w:rsid w:val="006524ED"/>
    <w:rsid w:val="00656767"/>
    <w:rsid w:val="00671243"/>
    <w:rsid w:val="00677119"/>
    <w:rsid w:val="00681646"/>
    <w:rsid w:val="00694DA3"/>
    <w:rsid w:val="006A24EC"/>
    <w:rsid w:val="006A7D85"/>
    <w:rsid w:val="006B6428"/>
    <w:rsid w:val="006B74F1"/>
    <w:rsid w:val="006C0A4C"/>
    <w:rsid w:val="006D15C0"/>
    <w:rsid w:val="007014C5"/>
    <w:rsid w:val="0071235A"/>
    <w:rsid w:val="007248DC"/>
    <w:rsid w:val="00761ED8"/>
    <w:rsid w:val="00770BD4"/>
    <w:rsid w:val="00785E02"/>
    <w:rsid w:val="00790827"/>
    <w:rsid w:val="00797545"/>
    <w:rsid w:val="007A0F6F"/>
    <w:rsid w:val="007A6A2D"/>
    <w:rsid w:val="007A732B"/>
    <w:rsid w:val="007C0371"/>
    <w:rsid w:val="007C4997"/>
    <w:rsid w:val="007C78D6"/>
    <w:rsid w:val="007D391E"/>
    <w:rsid w:val="007D3D3D"/>
    <w:rsid w:val="007E40FD"/>
    <w:rsid w:val="007F2EF5"/>
    <w:rsid w:val="00820C78"/>
    <w:rsid w:val="00835CDF"/>
    <w:rsid w:val="00844A5E"/>
    <w:rsid w:val="00845F93"/>
    <w:rsid w:val="008703BB"/>
    <w:rsid w:val="008A6220"/>
    <w:rsid w:val="00920AFE"/>
    <w:rsid w:val="00923EED"/>
    <w:rsid w:val="00924379"/>
    <w:rsid w:val="00925DDE"/>
    <w:rsid w:val="00937583"/>
    <w:rsid w:val="009408A5"/>
    <w:rsid w:val="00952C9A"/>
    <w:rsid w:val="009532F8"/>
    <w:rsid w:val="00956527"/>
    <w:rsid w:val="0096609C"/>
    <w:rsid w:val="00982625"/>
    <w:rsid w:val="00992B70"/>
    <w:rsid w:val="009A725D"/>
    <w:rsid w:val="009B0438"/>
    <w:rsid w:val="009B5201"/>
    <w:rsid w:val="009C291C"/>
    <w:rsid w:val="009C40AE"/>
    <w:rsid w:val="009E4D50"/>
    <w:rsid w:val="009E5FD7"/>
    <w:rsid w:val="009F3729"/>
    <w:rsid w:val="009F487C"/>
    <w:rsid w:val="009F6368"/>
    <w:rsid w:val="00A02196"/>
    <w:rsid w:val="00A333D5"/>
    <w:rsid w:val="00A33FFD"/>
    <w:rsid w:val="00A44DE0"/>
    <w:rsid w:val="00A4719D"/>
    <w:rsid w:val="00A5116E"/>
    <w:rsid w:val="00A52548"/>
    <w:rsid w:val="00A5459A"/>
    <w:rsid w:val="00A67815"/>
    <w:rsid w:val="00A91329"/>
    <w:rsid w:val="00AD7080"/>
    <w:rsid w:val="00B01A23"/>
    <w:rsid w:val="00B21A65"/>
    <w:rsid w:val="00B41772"/>
    <w:rsid w:val="00BB03FF"/>
    <w:rsid w:val="00BB49D7"/>
    <w:rsid w:val="00BD6B0B"/>
    <w:rsid w:val="00BE120C"/>
    <w:rsid w:val="00BF7319"/>
    <w:rsid w:val="00C17EDE"/>
    <w:rsid w:val="00C3167C"/>
    <w:rsid w:val="00C40E08"/>
    <w:rsid w:val="00C556C4"/>
    <w:rsid w:val="00C652BE"/>
    <w:rsid w:val="00C70A49"/>
    <w:rsid w:val="00CC6710"/>
    <w:rsid w:val="00CD1A33"/>
    <w:rsid w:val="00CF77BB"/>
    <w:rsid w:val="00D05333"/>
    <w:rsid w:val="00D22054"/>
    <w:rsid w:val="00D25251"/>
    <w:rsid w:val="00D47BB7"/>
    <w:rsid w:val="00D64F5E"/>
    <w:rsid w:val="00D7007C"/>
    <w:rsid w:val="00D906D8"/>
    <w:rsid w:val="00D92AAF"/>
    <w:rsid w:val="00DA65B1"/>
    <w:rsid w:val="00DB28E1"/>
    <w:rsid w:val="00DB2AD0"/>
    <w:rsid w:val="00DB374B"/>
    <w:rsid w:val="00DD2B21"/>
    <w:rsid w:val="00DE4835"/>
    <w:rsid w:val="00DE512A"/>
    <w:rsid w:val="00DE58F8"/>
    <w:rsid w:val="00E2772E"/>
    <w:rsid w:val="00E52D00"/>
    <w:rsid w:val="00E56825"/>
    <w:rsid w:val="00E64AC6"/>
    <w:rsid w:val="00EA0631"/>
    <w:rsid w:val="00EE7935"/>
    <w:rsid w:val="00EF4D71"/>
    <w:rsid w:val="00F009E6"/>
    <w:rsid w:val="00F0572C"/>
    <w:rsid w:val="00F14BB7"/>
    <w:rsid w:val="00F2161D"/>
    <w:rsid w:val="00F24B02"/>
    <w:rsid w:val="00F45541"/>
    <w:rsid w:val="00F62FFE"/>
    <w:rsid w:val="00F87FBD"/>
    <w:rsid w:val="00FB13D3"/>
    <w:rsid w:val="00FF27DD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02E55B-13F2-4395-9E74-F2DE8E5F8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D2F"/>
  </w:style>
  <w:style w:type="paragraph" w:styleId="1">
    <w:name w:val="heading 1"/>
    <w:basedOn w:val="a"/>
    <w:next w:val="a"/>
    <w:link w:val="10"/>
    <w:uiPriority w:val="9"/>
    <w:qFormat/>
    <w:rsid w:val="0010755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qFormat/>
    <w:rsid w:val="008703BB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21627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216279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character" w:customStyle="1" w:styleId="11">
    <w:name w:val="Основной текст (11)_"/>
    <w:basedOn w:val="a0"/>
    <w:link w:val="110"/>
    <w:rsid w:val="0021627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15">
    <w:name w:val="Основной текст (15)_"/>
    <w:basedOn w:val="a0"/>
    <w:link w:val="150"/>
    <w:rsid w:val="00216279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13">
    <w:name w:val="Основной текст (13)_"/>
    <w:basedOn w:val="a0"/>
    <w:link w:val="130"/>
    <w:rsid w:val="0021627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21627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105pt">
    <w:name w:val="Основной текст (12) + 10;5 pt"/>
    <w:basedOn w:val="12"/>
    <w:rsid w:val="0021627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21627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6">
    <w:name w:val="Основной текст1"/>
    <w:basedOn w:val="a"/>
    <w:rsid w:val="00216279"/>
    <w:pPr>
      <w:shd w:val="clear" w:color="auto" w:fill="FFFFFF"/>
      <w:spacing w:before="540" w:after="660" w:line="240" w:lineRule="exact"/>
      <w:ind w:hanging="480"/>
      <w:jc w:val="both"/>
    </w:pPr>
    <w:rPr>
      <w:rFonts w:ascii="Times New Roman" w:eastAsia="Times New Roman" w:hAnsi="Times New Roman" w:cs="Times New Roman"/>
      <w:color w:val="000000"/>
      <w:spacing w:val="10"/>
      <w:sz w:val="25"/>
      <w:szCs w:val="25"/>
    </w:rPr>
  </w:style>
  <w:style w:type="paragraph" w:customStyle="1" w:styleId="32">
    <w:name w:val="Основной текст (3)"/>
    <w:basedOn w:val="a"/>
    <w:link w:val="31"/>
    <w:rsid w:val="00216279"/>
    <w:pPr>
      <w:shd w:val="clear" w:color="auto" w:fill="FFFFFF"/>
      <w:spacing w:before="420" w:after="6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70">
    <w:name w:val="Основной текст (7)"/>
    <w:basedOn w:val="a"/>
    <w:link w:val="7"/>
    <w:rsid w:val="00216279"/>
    <w:pPr>
      <w:shd w:val="clear" w:color="auto" w:fill="FFFFFF"/>
      <w:spacing w:before="660" w:after="240" w:line="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0">
    <w:name w:val="Основной текст (11)"/>
    <w:basedOn w:val="a"/>
    <w:link w:val="11"/>
    <w:rsid w:val="0021627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</w:rPr>
  </w:style>
  <w:style w:type="paragraph" w:customStyle="1" w:styleId="150">
    <w:name w:val="Основной текст (15)"/>
    <w:basedOn w:val="a"/>
    <w:link w:val="15"/>
    <w:rsid w:val="0021627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30">
    <w:name w:val="Основной текст (13)"/>
    <w:basedOn w:val="a"/>
    <w:link w:val="13"/>
    <w:rsid w:val="0021627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20">
    <w:name w:val="Основной текст (12)"/>
    <w:basedOn w:val="a"/>
    <w:link w:val="12"/>
    <w:rsid w:val="00216279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40">
    <w:name w:val="Основной текст (14)"/>
    <w:basedOn w:val="a"/>
    <w:link w:val="14"/>
    <w:rsid w:val="00216279"/>
    <w:pPr>
      <w:shd w:val="clear" w:color="auto" w:fill="FFFFFF"/>
      <w:spacing w:after="0" w:line="202" w:lineRule="exact"/>
    </w:pPr>
    <w:rPr>
      <w:rFonts w:ascii="Times New Roman" w:eastAsia="Times New Roman" w:hAnsi="Times New Roman" w:cs="Times New Roman"/>
      <w:sz w:val="18"/>
      <w:szCs w:val="18"/>
    </w:rPr>
  </w:style>
  <w:style w:type="paragraph" w:styleId="a3">
    <w:name w:val="List Paragraph"/>
    <w:basedOn w:val="a"/>
    <w:uiPriority w:val="34"/>
    <w:qFormat/>
    <w:rsid w:val="00250189"/>
    <w:pPr>
      <w:ind w:left="720"/>
      <w:contextualSpacing/>
    </w:pPr>
  </w:style>
  <w:style w:type="table" w:styleId="a4">
    <w:name w:val="Table Grid"/>
    <w:basedOn w:val="a1"/>
    <w:uiPriority w:val="59"/>
    <w:rsid w:val="002501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">
    <w:name w:val="Style5"/>
    <w:basedOn w:val="a"/>
    <w:rsid w:val="001E438B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176">
    <w:name w:val="Font Style176"/>
    <w:basedOn w:val="a0"/>
    <w:uiPriority w:val="99"/>
    <w:rsid w:val="001E438B"/>
    <w:rPr>
      <w:rFonts w:ascii="Calibri" w:hAnsi="Calibri" w:cs="Calibri"/>
      <w:b/>
      <w:bCs/>
      <w:color w:val="000000"/>
      <w:sz w:val="20"/>
      <w:szCs w:val="20"/>
    </w:rPr>
  </w:style>
  <w:style w:type="paragraph" w:customStyle="1" w:styleId="Style15">
    <w:name w:val="Style15"/>
    <w:basedOn w:val="a"/>
    <w:uiPriority w:val="99"/>
    <w:rsid w:val="001E438B"/>
    <w:pPr>
      <w:widowControl w:val="0"/>
      <w:autoSpaceDE w:val="0"/>
      <w:autoSpaceDN w:val="0"/>
      <w:adjustRightInd w:val="0"/>
      <w:spacing w:after="0" w:line="254" w:lineRule="exact"/>
      <w:ind w:firstLine="70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1E438B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uiPriority w:val="99"/>
    <w:rsid w:val="001E438B"/>
    <w:pPr>
      <w:widowControl w:val="0"/>
      <w:autoSpaceDE w:val="0"/>
      <w:autoSpaceDN w:val="0"/>
      <w:adjustRightInd w:val="0"/>
      <w:spacing w:after="0" w:line="25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uiPriority w:val="99"/>
    <w:rsid w:val="001E438B"/>
    <w:pPr>
      <w:widowControl w:val="0"/>
      <w:autoSpaceDE w:val="0"/>
      <w:autoSpaceDN w:val="0"/>
      <w:adjustRightInd w:val="0"/>
      <w:spacing w:after="0" w:line="253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uiPriority w:val="99"/>
    <w:rsid w:val="001E43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uiPriority w:val="99"/>
    <w:rsid w:val="001E438B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uiPriority w:val="99"/>
    <w:rsid w:val="001E438B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51">
    <w:name w:val="Style51"/>
    <w:basedOn w:val="a"/>
    <w:uiPriority w:val="99"/>
    <w:rsid w:val="001E438B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4">
    <w:name w:val="Style54"/>
    <w:basedOn w:val="a"/>
    <w:uiPriority w:val="99"/>
    <w:rsid w:val="001E438B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55">
    <w:name w:val="Style55"/>
    <w:basedOn w:val="a"/>
    <w:uiPriority w:val="99"/>
    <w:rsid w:val="001E43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56">
    <w:name w:val="Font Style156"/>
    <w:basedOn w:val="a0"/>
    <w:uiPriority w:val="99"/>
    <w:rsid w:val="001E438B"/>
    <w:rPr>
      <w:rFonts w:ascii="Arial" w:hAnsi="Arial" w:cs="Arial"/>
      <w:b/>
      <w:bCs/>
      <w:color w:val="000000"/>
      <w:sz w:val="20"/>
      <w:szCs w:val="20"/>
    </w:rPr>
  </w:style>
  <w:style w:type="character" w:customStyle="1" w:styleId="FontStyle173">
    <w:name w:val="Font Style173"/>
    <w:basedOn w:val="a0"/>
    <w:uiPriority w:val="99"/>
    <w:rsid w:val="001E438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03">
    <w:name w:val="Font Style203"/>
    <w:basedOn w:val="a0"/>
    <w:uiPriority w:val="99"/>
    <w:rsid w:val="001E438B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04">
    <w:name w:val="Font Style204"/>
    <w:basedOn w:val="a0"/>
    <w:uiPriority w:val="99"/>
    <w:rsid w:val="001E438B"/>
    <w:rPr>
      <w:rFonts w:ascii="Times New Roman" w:hAnsi="Times New Roman" w:cs="Times New Roman"/>
      <w:b/>
      <w:bCs/>
      <w:color w:val="000000"/>
      <w:sz w:val="20"/>
      <w:szCs w:val="20"/>
    </w:rPr>
  </w:style>
  <w:style w:type="character" w:customStyle="1" w:styleId="FontStyle205">
    <w:name w:val="Font Style205"/>
    <w:basedOn w:val="a0"/>
    <w:uiPriority w:val="99"/>
    <w:rsid w:val="001E438B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07">
    <w:name w:val="Font Style207"/>
    <w:basedOn w:val="a0"/>
    <w:uiPriority w:val="99"/>
    <w:rsid w:val="001E438B"/>
    <w:rPr>
      <w:rFonts w:ascii="Times New Roman" w:hAnsi="Times New Roman" w:cs="Times New Roman"/>
      <w:i/>
      <w:iCs/>
      <w:color w:val="000000"/>
      <w:sz w:val="20"/>
      <w:szCs w:val="20"/>
    </w:rPr>
  </w:style>
  <w:style w:type="character" w:customStyle="1" w:styleId="FontStyle209">
    <w:name w:val="Font Style209"/>
    <w:basedOn w:val="a0"/>
    <w:uiPriority w:val="99"/>
    <w:rsid w:val="001E438B"/>
    <w:rPr>
      <w:rFonts w:ascii="Calibri" w:hAnsi="Calibri" w:cs="Calibri"/>
      <w:color w:val="000000"/>
      <w:sz w:val="20"/>
      <w:szCs w:val="20"/>
    </w:rPr>
  </w:style>
  <w:style w:type="character" w:customStyle="1" w:styleId="FontStyle214">
    <w:name w:val="Font Style214"/>
    <w:basedOn w:val="a0"/>
    <w:uiPriority w:val="99"/>
    <w:rsid w:val="001E438B"/>
    <w:rPr>
      <w:rFonts w:ascii="Times New Roman" w:hAnsi="Times New Roman" w:cs="Times New Roman"/>
      <w:color w:val="000000"/>
      <w:sz w:val="20"/>
      <w:szCs w:val="20"/>
    </w:rPr>
  </w:style>
  <w:style w:type="character" w:styleId="a5">
    <w:name w:val="Hyperlink"/>
    <w:basedOn w:val="a0"/>
    <w:uiPriority w:val="99"/>
    <w:rsid w:val="001E438B"/>
    <w:rPr>
      <w:rFonts w:cs="Times New Roman"/>
      <w:color w:val="000080"/>
      <w:u w:val="single"/>
    </w:rPr>
  </w:style>
  <w:style w:type="paragraph" w:customStyle="1" w:styleId="Style25">
    <w:name w:val="Style25"/>
    <w:basedOn w:val="a"/>
    <w:uiPriority w:val="99"/>
    <w:rsid w:val="00BD6B0B"/>
    <w:pPr>
      <w:widowControl w:val="0"/>
      <w:autoSpaceDE w:val="0"/>
      <w:autoSpaceDN w:val="0"/>
      <w:adjustRightInd w:val="0"/>
      <w:spacing w:after="0" w:line="252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128">
    <w:name w:val="Style128"/>
    <w:basedOn w:val="a"/>
    <w:uiPriority w:val="99"/>
    <w:rsid w:val="00BD6B0B"/>
    <w:pPr>
      <w:widowControl w:val="0"/>
      <w:autoSpaceDE w:val="0"/>
      <w:autoSpaceDN w:val="0"/>
      <w:adjustRightInd w:val="0"/>
      <w:spacing w:after="0" w:line="317" w:lineRule="exact"/>
      <w:ind w:firstLine="110"/>
    </w:pPr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25251"/>
    <w:rPr>
      <w:b/>
      <w:bCs/>
    </w:rPr>
  </w:style>
  <w:style w:type="character" w:customStyle="1" w:styleId="2">
    <w:name w:val="Знак Знак2"/>
    <w:basedOn w:val="a0"/>
    <w:locked/>
    <w:rsid w:val="007C0371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styleId="a7">
    <w:name w:val="Normal (Web)"/>
    <w:basedOn w:val="a"/>
    <w:uiPriority w:val="99"/>
    <w:rsid w:val="00474192"/>
    <w:pPr>
      <w:spacing w:before="60" w:after="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317404"/>
    <w:pPr>
      <w:widowControl w:val="0"/>
      <w:autoSpaceDE w:val="0"/>
      <w:autoSpaceDN w:val="0"/>
      <w:adjustRightInd w:val="0"/>
      <w:spacing w:after="0" w:line="283" w:lineRule="exact"/>
      <w:ind w:hanging="346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uiPriority w:val="99"/>
    <w:rsid w:val="00317404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 w:cs="Times New Roman"/>
      <w:sz w:val="24"/>
      <w:szCs w:val="24"/>
    </w:rPr>
  </w:style>
  <w:style w:type="paragraph" w:customStyle="1" w:styleId="Style72">
    <w:name w:val="Style72"/>
    <w:basedOn w:val="a"/>
    <w:uiPriority w:val="99"/>
    <w:rsid w:val="00317404"/>
    <w:pPr>
      <w:widowControl w:val="0"/>
      <w:autoSpaceDE w:val="0"/>
      <w:autoSpaceDN w:val="0"/>
      <w:adjustRightInd w:val="0"/>
      <w:spacing w:after="0" w:line="274" w:lineRule="exact"/>
      <w:ind w:hanging="259"/>
    </w:pPr>
    <w:rPr>
      <w:rFonts w:ascii="Times New Roman" w:hAnsi="Times New Roman" w:cs="Times New Roman"/>
      <w:sz w:val="24"/>
      <w:szCs w:val="24"/>
    </w:rPr>
  </w:style>
  <w:style w:type="character" w:customStyle="1" w:styleId="FontStyle168">
    <w:name w:val="Font Style168"/>
    <w:basedOn w:val="a0"/>
    <w:uiPriority w:val="99"/>
    <w:rsid w:val="00317404"/>
    <w:rPr>
      <w:rFonts w:ascii="Times New Roman" w:hAnsi="Times New Roman" w:cs="Times New Roman"/>
      <w:color w:val="000000"/>
      <w:sz w:val="26"/>
      <w:szCs w:val="26"/>
    </w:rPr>
  </w:style>
  <w:style w:type="paragraph" w:customStyle="1" w:styleId="Style107">
    <w:name w:val="Style107"/>
    <w:basedOn w:val="a"/>
    <w:uiPriority w:val="99"/>
    <w:rsid w:val="003174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9">
    <w:name w:val="Font Style169"/>
    <w:basedOn w:val="a0"/>
    <w:uiPriority w:val="99"/>
    <w:rsid w:val="00317404"/>
    <w:rPr>
      <w:rFonts w:ascii="Calibri" w:hAnsi="Calibri" w:cs="Calibri"/>
      <w:i/>
      <w:iCs/>
      <w:color w:val="000000"/>
      <w:sz w:val="20"/>
      <w:szCs w:val="20"/>
    </w:rPr>
  </w:style>
  <w:style w:type="paragraph" w:customStyle="1" w:styleId="Style8">
    <w:name w:val="Style8"/>
    <w:basedOn w:val="a"/>
    <w:uiPriority w:val="99"/>
    <w:rsid w:val="00416970"/>
    <w:pPr>
      <w:widowControl w:val="0"/>
      <w:autoSpaceDE w:val="0"/>
      <w:autoSpaceDN w:val="0"/>
      <w:adjustRightInd w:val="0"/>
      <w:spacing w:after="0" w:line="307" w:lineRule="exact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1">
    <w:name w:val="Style41"/>
    <w:basedOn w:val="a"/>
    <w:uiPriority w:val="99"/>
    <w:rsid w:val="00416970"/>
    <w:pPr>
      <w:widowControl w:val="0"/>
      <w:autoSpaceDE w:val="0"/>
      <w:autoSpaceDN w:val="0"/>
      <w:adjustRightInd w:val="0"/>
      <w:spacing w:after="0" w:line="276" w:lineRule="exact"/>
      <w:ind w:firstLine="130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submenu-table">
    <w:name w:val="submenu-table"/>
    <w:basedOn w:val="a0"/>
    <w:rsid w:val="00FB13D3"/>
  </w:style>
  <w:style w:type="character" w:customStyle="1" w:styleId="butback">
    <w:name w:val="butback"/>
    <w:basedOn w:val="a0"/>
    <w:rsid w:val="00FB13D3"/>
  </w:style>
  <w:style w:type="character" w:customStyle="1" w:styleId="30">
    <w:name w:val="Заголовок 3 Знак"/>
    <w:basedOn w:val="a0"/>
    <w:link w:val="3"/>
    <w:rsid w:val="008703BB"/>
    <w:rPr>
      <w:rFonts w:ascii="Times New Roman" w:eastAsia="Times New Roman" w:hAnsi="Times New Roman" w:cs="Times New Roman"/>
      <w:sz w:val="28"/>
      <w:szCs w:val="28"/>
    </w:rPr>
  </w:style>
  <w:style w:type="paragraph" w:customStyle="1" w:styleId="Style12">
    <w:name w:val="Style12"/>
    <w:basedOn w:val="a"/>
    <w:uiPriority w:val="99"/>
    <w:rsid w:val="003677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uiPriority w:val="99"/>
    <w:rsid w:val="0036772A"/>
    <w:pPr>
      <w:widowControl w:val="0"/>
      <w:autoSpaceDE w:val="0"/>
      <w:autoSpaceDN w:val="0"/>
      <w:adjustRightInd w:val="0"/>
      <w:spacing w:after="0" w:line="259" w:lineRule="exact"/>
      <w:ind w:hanging="278"/>
    </w:pPr>
    <w:rPr>
      <w:rFonts w:ascii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uiPriority w:val="99"/>
    <w:rsid w:val="0036772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Style129">
    <w:name w:val="Style129"/>
    <w:basedOn w:val="a"/>
    <w:uiPriority w:val="99"/>
    <w:rsid w:val="0036772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171">
    <w:name w:val="Font Style171"/>
    <w:basedOn w:val="a0"/>
    <w:uiPriority w:val="99"/>
    <w:rsid w:val="0036772A"/>
    <w:rPr>
      <w:rFonts w:ascii="Times New Roman" w:hAnsi="Times New Roman" w:cs="Times New Roman"/>
      <w:color w:val="000000"/>
      <w:sz w:val="22"/>
      <w:szCs w:val="22"/>
    </w:rPr>
  </w:style>
  <w:style w:type="paragraph" w:styleId="a8">
    <w:name w:val="List"/>
    <w:basedOn w:val="a"/>
    <w:rsid w:val="0006218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C0A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C0A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0755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FontStyle80">
    <w:name w:val="Font Style80"/>
    <w:basedOn w:val="a0"/>
    <w:rsid w:val="00107559"/>
    <w:rPr>
      <w:rFonts w:ascii="Times New Roman" w:hAnsi="Times New Roman" w:cs="Times New Roman"/>
      <w:sz w:val="20"/>
      <w:szCs w:val="20"/>
    </w:rPr>
  </w:style>
  <w:style w:type="character" w:customStyle="1" w:styleId="FontStyle81">
    <w:name w:val="Font Style81"/>
    <w:basedOn w:val="a0"/>
    <w:rsid w:val="00107559"/>
    <w:rPr>
      <w:rFonts w:ascii="Times New Roman" w:hAnsi="Times New Roman" w:cs="Times New Roman"/>
      <w:i/>
      <w:iCs/>
      <w:sz w:val="20"/>
      <w:szCs w:val="20"/>
    </w:rPr>
  </w:style>
  <w:style w:type="paragraph" w:customStyle="1" w:styleId="141">
    <w:name w:val="Стиль14"/>
    <w:basedOn w:val="a"/>
    <w:rsid w:val="00107559"/>
    <w:pPr>
      <w:spacing w:after="0" w:line="340" w:lineRule="exact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Default">
    <w:name w:val="Default"/>
    <w:rsid w:val="00DB374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22">
    <w:name w:val="Font Style22"/>
    <w:basedOn w:val="a0"/>
    <w:rsid w:val="00DB374B"/>
    <w:rPr>
      <w:rFonts w:ascii="Century Schoolbook" w:hAnsi="Century Schoolbook" w:cs="Century Schoolbook"/>
      <w:spacing w:val="-10"/>
      <w:sz w:val="22"/>
      <w:szCs w:val="22"/>
    </w:rPr>
  </w:style>
  <w:style w:type="paragraph" w:customStyle="1" w:styleId="western">
    <w:name w:val="western"/>
    <w:basedOn w:val="a"/>
    <w:rsid w:val="00DB374B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em">
    <w:name w:val="sem"/>
    <w:basedOn w:val="a0"/>
    <w:uiPriority w:val="99"/>
    <w:rsid w:val="00F2161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2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1FF48F-AC3D-4F2A-89A2-D08BFD3A3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2666</Words>
  <Characters>15200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</dc:creator>
  <cp:keywords/>
  <dc:description/>
  <cp:lastModifiedBy>пк</cp:lastModifiedBy>
  <cp:revision>2</cp:revision>
  <dcterms:created xsi:type="dcterms:W3CDTF">2017-06-07T10:24:00Z</dcterms:created>
  <dcterms:modified xsi:type="dcterms:W3CDTF">2017-06-07T10:24:00Z</dcterms:modified>
</cp:coreProperties>
</file>